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2001"/>
      </w:tblGrid>
      <w:tr w:rsidR="00EC2B6D" w:rsidRPr="00EC2B6D" w:rsidTr="00EC2B6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ОДОБРЯВАМ:</w:t>
            </w:r>
          </w:p>
        </w:tc>
        <w:tc>
          <w:tcPr>
            <w:tcW w:w="0" w:type="auto"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Миглена Павлова</w:t>
            </w:r>
            <w:r w:rsidRPr="00EC2B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br/>
              <w:t>изпълнителен директор на АОП</w:t>
            </w:r>
          </w:p>
        </w:tc>
      </w:tr>
    </w:tbl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СТАНОВИЩЕ*</w:t>
      </w: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</w: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осъществен контрол по чл. 233 от ЗОП</w:t>
      </w: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6629"/>
      </w:tblGrid>
      <w:tr w:rsidR="00EC2B6D" w:rsidRPr="00EC2B6D" w:rsidTr="00EC2B6D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Университетска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болница за активно лечение /МБАЛ/ "Царица Йоанна - ИСУЛ" ЕАД - София /Старо наименование -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Многопрофилна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болница за активно лечение /МБАЛ/ "Царица Йоанна" ЕАД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Публичен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Партиден номер в РОП: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494</w:t>
            </w:r>
          </w:p>
        </w:tc>
      </w:tr>
    </w:tbl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6950"/>
      </w:tblGrid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Услуги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Предмет:</w:t>
            </w: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Абонаментно и сервизно обслужване на високоспециализирана медицинска апаратура, произведена от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Медикъл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Системс”, САЩ, намираща се в Клиника по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лъчелечение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УМБАЛ„Царица Йоанна-ИСУЛ”ЕАД, обособена в две позиции. Абонамента и за двете обособени позиции включва: профилактика съгласно предписанията на производителя на отделните модули и компоненти; превантивна сервизна поддръжка на отделните модули и компоненти;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диагностициране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сервизна дейност; консумативи, необходими за сервизната поддръжка; труд и доставка на резервни части, необходими за сервизната поддръжка /без включени вакуумни елементи/; отстраняване на сервизни проблеми на софтуера; своевременен ъпгрейд на софтуера при заявка от производителя.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Прогнозна стойност: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2013240 BGN</w:t>
            </w:r>
          </w:p>
        </w:tc>
      </w:tr>
    </w:tbl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1"/>
        <w:gridCol w:w="5121"/>
      </w:tblGrid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номер в РОП: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00494-2017-0027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процедурата: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Договаряне без предварително обявление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 за откриване на процедурата: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61 от 17.10.2017 г. </w:t>
            </w:r>
          </w:p>
        </w:tc>
      </w:tr>
    </w:tbl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СТАНОВИЩЕ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9"/>
        <w:gridCol w:w="6023"/>
      </w:tblGrid>
      <w:tr w:rsidR="00EC2B6D" w:rsidRPr="00EC2B6D" w:rsidTr="00EC2B6D">
        <w:trPr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Прилагано правно основание: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Чл. 79, ал. 1, т. 3 от ЗОП</w:t>
            </w:r>
          </w:p>
        </w:tc>
      </w:tr>
      <w:tr w:rsidR="00EC2B6D" w:rsidRPr="00EC2B6D" w:rsidTr="00EC2B6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Изисквания на ЗОП: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Поръчката може да бъде изпълнена само от определен изпълнител поради липса на конкуренция, дължаща се на технически причини;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Представени от възложителя мотиви и доказателства: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Агенцията по обществени поръчки (АОП) е представено Решение № 61 от  17.10.2017 г.  на изпълнителния директор на УМБАЛ „Царица Йоанна – ИСУЛ“ ЕАД за откриване на процедура на договаряне без предварително обявление на основание чл. 79, ал. 1, т. 3, б. „б“ от ЗОП.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решението за откриване на процедурата е отбелязано, че прогнозната стойност на поръчката е 2 013 240 лв. без ДДС.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Видно от поле V.2) на решението, за участие в договарянето ще бъде поканено дружеството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България” ЕООД, гр. София.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Според приложената покана за участие в договарянето, договорите по двете обособени позиции ще се сключат за срок от три години, считано от датата на подписването им, като договорът за обособена позиция № 2 ще влезе в сила от 18.05.2018 г.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подкрепа на изложените мотиви в АОП е представено копие на официален превод на български език на Писмо, издадено от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Медикал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Системс“, Швейцария на 10.04.2017 г., с което се потвърждава, че от 01.01.2017 г. до 31.01.2018 г.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България” ЕООД е изключителният представител за всички продукти и услуги на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Медикал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Системс“ на територията на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РБългария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има право да представя и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промотира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цялата гама от продукти и услуги. Посочва се, че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Медикал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Системс“ гарантира, че обичайните услуги и гаранционни условия на компанията се предлагат на клиентите в България според условията на съответната приета поръчка и/или договор за покупка.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Направена проверка в Регистъра на обществените поръчки (РОП) по отношение на услугите по абонаментно и сервизно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поддръжане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двете апаратури, включени в предмета на поръчката, установи, че за апаратурата в обособена позиция № 2 (линеен ускорител модел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Clinac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iX/MLC120/PVAS1000/OVI/CBCT/RPM/RA, в комплект с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многолистен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колиматор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планираща система) се съдържа следната информация: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през 2011 г. възложителят е провел процедура на договаряне с обявление на основание чл. 84, т. 1 от ЗОП (отм.), открита с Решение № 34 от 07.11.2011 г. За неин изпълнител е избран “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България” ЕООД, с когото е сключен договор № 97 с предмет “Абонаментна поддръжка на линеен ускорител модел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Clinac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iX/MLC120/PVAS1000/OVI/CBCT/RPM/RA, в комплект с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многолистен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колиматор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планираща система в УМБАЛ “Царица Йоанна-ИСУЛ” ЕАД“, на стойност 508 089,6 лв. без ДДС. В РОП няма данни за приключване на изпълнението на договора. Информация за процедурата е вписана в Регистъра под уникален номер № 00494-2011-0018;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през 2015 г., с Решение № 20 от 09.03.2015 г. на възложителя е стартирана „открита“ процедура по ЗОП. Изпълнението е възложено на “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България” ЕООД, по силата на договор № 178 с предмет „Абонаментно и сервизно обслужване на медицинска апаратура - линеен ускорител модел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Clinac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iX/ MLC 120/ PVAS 1000/OVI/CBCT/RPM/RA, в комплект с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многолистен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колиматор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планираща система, произведени от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Медикъл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Системс”-САЩ, намиращи се в Клиника по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лъчелечение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УМБАЛ „Царица Йоанна-ИСУЛ” ЕАД“, на стойност 1 008 000 лв. без ДДС. В Решението за откриване и в Обявлението е записано, че апаратурата е производство на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Медикъл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Системс”, САЩ. В РОП няма данни за приключване на изпълнението на договора. Информация за процедурата е вписана в Регистъра под уникален номер № 00494-2015-0014.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Изводи: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разглежданата процедура на договаряне без предварително обявление се цели осигуряване на абонаментно и сервизно обслужване на високоспециализирана медицинска апаратура -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високоенергиен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медицински линеен ускорител модел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TrueBeam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линеен ускорител модел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Clinac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iX/MLC120/PVAS1000/OVI/ CBCT/RPM/RA в комплект с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многолистен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колиматор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планираща система за срок от три години. Според описанието на предмета, договорът включва профилактика, сервизна поддръжка на отделните модули и компоненти, доставка на резервни части, отстраняване на сервизни проблеми на софтуера и ъпгрейд на софтуера, при заявка на производителя. За възлагането й възложителят се позовава на чл. 79, ал. 1, т. 3, б. „б” от ЗОП, който се </w:t>
            </w: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прилага, когато поръчката може да бъде изпълнена само от конкретно физическо или юридическо лице поради наличие на технически причини. В случая изборът на процедура се аргументира с липсата на конкуренция при предоставяне на услугата по сервизно обслужване. В мотивите за откриването й се излага твърдението, че апаратите са произведени от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Медикъл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Системс”, САЩ и възлаганите дейности могат да бъдат изпълнени единствено от лице, посочено от производителя, с което се обезпечава надеждното и безопасно за здравето на пациентите функциониране на линейните ускорители. Като доказателство e представено писмо от 10.04.2017 г. от производителя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Медикал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Системс“, с което на дружеството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България“ ЕООД, поканено за изпълнител на възлагания в случая договор, се предоставя качеството на изключителен представител за всички продукти и услуги на територията на Р България. В писмото е записано, че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България” ЕООД притежава изключителните права да „представя и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промотира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цялата гама продукти и услуги на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Медикъл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Системс”. Други документи, които да удостоверяват, че при изпълнение от друго лице няма да се постигне  надеждното и безопасно функциониране на апаратите не са приложени. Същевременно, от информацията в Регистъра е видно, че абонаментната поддръжка на втория апарат - линеен ускорител модел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Clinac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iX/MLC120/PVAS1000/OVI/ CBCT/RPM/RA в комплект с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многолистен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колиматор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планираща система, е възлагана на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България“ ЕООД след провеждане на конкурентни процедури - договаряне с обявление на основание чл. 84, т. 1 от ЗОП (отм.) и „открита“ процедура по ЗОП (отм.). Доколкото не са предоставени обосновани доводи и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относими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документи, които да изяснят обхвата на правата на поканеното лице по отношение на апаратурата, както и дали възложените права, обективно биха попречили по един или друг начин дейностите да бъдат осъществявани и от други лица, в случая не може да се обоснове заключение, че поканеното лице е единствен възможен изпълнител.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допълнение, в поканата за участие е записано, че договорите по двете обособени позиции ще се сключат за срок от три години, а договорът за обособена позиция № 2 ще влезе в сила от 18.05.2018 г. В приложеното като доказателство писмо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Варинак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България“ ЕООД е посочен за изключителен представител на „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Медикъл</w:t>
            </w:r>
            <w:proofErr w:type="spellEnd"/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Системс” за периода от 01.01.2017 г. до 31.01.2018 г. В тази връзка и доколкото в мотивите се твърди, че изпълнител на договора трябва да е лице, посочено от производителя, възложителят следва да разполага с допълнителни доказателства, че и след 31.01.2018 г., т.е. до края на изпълнение на възлаганите договори, поканеното лице ще притежава права да извършва дейностите или да съобрази срокът за изпълнение с това обстоятелство.</w:t>
            </w:r>
          </w:p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Предвид изложеното, прилагането на избраното правно основание не може да се приеме за безспорно доказано.</w:t>
            </w:r>
          </w:p>
        </w:tc>
      </w:tr>
    </w:tbl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EC2B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ЗАКЛЮЧЕНИЕ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EC2B6D" w:rsidRPr="00EC2B6D" w:rsidTr="00EC2B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B6D" w:rsidRPr="00EC2B6D" w:rsidRDefault="00EC2B6D" w:rsidP="00EC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2B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Прилагането на избраното правно основание не е безспорно доказано</w:t>
            </w:r>
          </w:p>
        </w:tc>
      </w:tr>
    </w:tbl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* Забележка:</w:t>
      </w: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t> Съгласно чл. 229, ал. 2 от ЗОП с контрола по чл. 233 от ЗОП се оказва методическа помощ за законосъобразност при възлагането на обществени поръчки. Когато законосъобразното прилагане на избраното правно основание не е безспорно доказано при контрола и процедурата завърши със сключване на договор, АОП уведомява органите по чл. 238, ал. 1 от ЗОП (чл. 135, ал. 3 от ППЗОП).</w:t>
      </w: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EC2B6D" w:rsidRPr="00EC2B6D" w:rsidRDefault="00EC2B6D" w:rsidP="00EC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B6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0;height:1.5pt" o:hralign="center" o:hrstd="t" o:hr="t" fillcolor="#a0a0a0" stroked="f"/>
        </w:pict>
      </w:r>
    </w:p>
    <w:p w:rsidR="00F045EE" w:rsidRDefault="00F045EE"/>
    <w:sectPr w:rsidR="00F045EE" w:rsidSect="00F0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2B6D"/>
    <w:rsid w:val="00EC2B6D"/>
    <w:rsid w:val="00F0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2018-01-17T07:20:00Z</dcterms:created>
  <dcterms:modified xsi:type="dcterms:W3CDTF">2018-01-17T07:22:00Z</dcterms:modified>
</cp:coreProperties>
</file>